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2">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tl w:val="off"/>
        </w:rPr>
        <w:t>1.pielikums</w:t>
      </w:r>
    </w:p>
    <w:p w14:paraId="00000003">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Nomas tiesību izsoles nolikumam</w:t>
      </w:r>
    </w:p>
    <w:p w14:paraId="00000004">
      <w:pPr>
        <w:spacing w:after="0"/>
        <w:jc w:val="right"/>
        <w:rPr>
          <w:rFonts w:ascii="Times New Roman" w:cs="Times New Roman" w:eastAsia="Times New Roman" w:hAnsi="Times New Roman"/>
          <w:i w:val="off"/>
          <w:iCs w:val="off"/>
          <w:sz w:val="18"/>
          <w:szCs w:val="18"/>
        </w:rPr>
      </w:pPr>
      <w:r>
        <w:rPr>
          <w:rFonts w:ascii="Times New Roman" w:cs="Times New Roman" w:eastAsia="Times New Roman" w:hAnsi="Times New Roman"/>
          <w:i w:val="off"/>
          <w:iCs w:val="off"/>
          <w:sz w:val="18"/>
          <w:szCs w:val="18"/>
          <w:rtl w:val="off"/>
        </w:rPr>
        <w:t xml:space="preserve">Par nedzīvojamo telpu nomu, kas atrodas O. Kalpaka prospektā 16, Jūrmalā, </w:t>
      </w:r>
    </w:p>
    <w:p w14:paraId="00000005">
      <w:pPr>
        <w:spacing w:after="0"/>
        <w:jc w:val="right"/>
        <w:rPr>
          <w:rFonts w:ascii="Times New Roman" w:cs="Times New Roman" w:eastAsia="Times New Roman" w:hAnsi="Times New Roman"/>
          <w:i w:val="off"/>
          <w:iCs w:val="off"/>
          <w:sz w:val="18"/>
          <w:szCs w:val="18"/>
        </w:rPr>
      </w:pPr>
      <w:r>
        <w:rPr>
          <w:rFonts w:ascii="Times New Roman" w:cs="Times New Roman" w:eastAsia="Times New Roman" w:hAnsi="Times New Roman"/>
          <w:i w:val="off"/>
          <w:iCs w:val="off"/>
          <w:sz w:val="18"/>
          <w:szCs w:val="18"/>
          <w:rtl w:val="off"/>
        </w:rPr>
        <w:t>1.stāvā ar kopējo platību 175,3 m</w:t>
      </w:r>
      <w:r>
        <w:rPr>
          <w:rFonts w:ascii="Times New Roman" w:cs="Times New Roman" w:eastAsia="Times New Roman" w:hAnsi="Times New Roman"/>
          <w:i w:val="off"/>
          <w:iCs w:val="off"/>
          <w:sz w:val="18"/>
          <w:szCs w:val="18"/>
          <w:vertAlign w:val="superscript"/>
          <w:rtl w:val="off"/>
        </w:rPr>
        <w:t>2</w:t>
      </w:r>
      <w:r>
        <w:rPr>
          <w:rFonts w:ascii="Times New Roman" w:cs="Times New Roman" w:eastAsia="Times New Roman" w:hAnsi="Times New Roman"/>
          <w:i w:val="off"/>
          <w:iCs w:val="off"/>
          <w:sz w:val="18"/>
          <w:szCs w:val="18"/>
          <w:rtl w:val="off"/>
        </w:rPr>
        <w:t xml:space="preserve"> </w:t>
      </w:r>
    </w:p>
    <w:p w14:paraId="00000006">
      <w:pPr>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Identifikācijas Nr. 1-16.2/49</w:t>
      </w:r>
    </w:p>
    <w:p w14:paraId="00000007">
      <w:pPr>
        <w:spacing w:after="0"/>
        <w:jc w:val="center"/>
        <w:rPr>
          <w:rFonts w:ascii="Times New Roman" w:cs="Times New Roman" w:eastAsia="Times New Roman" w:hAnsi="Times New Roman"/>
          <w:b/>
          <w:sz w:val="23"/>
          <w:szCs w:val="23"/>
        </w:rPr>
      </w:pPr>
      <w:r>
        <w:rPr>
          <w:rFonts w:ascii="Times New Roman" w:cs="Times New Roman" w:eastAsia="Times New Roman" w:hAnsi="Times New Roman"/>
          <w:b/>
          <w:sz w:val="23"/>
          <w:szCs w:val="23"/>
          <w:rtl w:val="off"/>
        </w:rPr>
        <w:t xml:space="preserve">PIETEIKUMS </w:t>
      </w:r>
      <w:r>
        <w:rPr>
          <w:rFonts w:ascii="Times New Roman" w:cs="Times New Roman" w:eastAsia="Times New Roman" w:hAnsi="Times New Roman"/>
          <w:b/>
        </w:rPr>
        <w:t>RAKSTI</w:t>
      </w:r>
      <w:r>
        <w:rPr>
          <w:rFonts w:ascii="Times New Roman" w:cs="Times New Roman" w:eastAsia="Times New Roman" w:hAnsi="Times New Roman"/>
          <w:b/>
        </w:rPr>
        <w:t>S</w:t>
      </w:r>
      <w:r>
        <w:rPr>
          <w:rFonts w:ascii="Times New Roman" w:cs="Times New Roman" w:eastAsia="Times New Roman" w:hAnsi="Times New Roman"/>
          <w:b/>
        </w:rPr>
        <w:t>KAI</w:t>
      </w:r>
      <w:r>
        <w:rPr>
          <w:rFonts w:ascii="Times New Roman" w:cs="Times New Roman" w:eastAsia="Times New Roman" w:hAnsi="Times New Roman"/>
          <w:b/>
          <w:sz w:val="23"/>
          <w:szCs w:val="23"/>
          <w:rtl w:val="off"/>
        </w:rPr>
        <w:t xml:space="preserve"> IZSOLEI</w:t>
      </w:r>
    </w:p>
    <w:p w14:paraId="00000008">
      <w:pPr>
        <w:spacing w:after="0" w:line="259" w:lineRule="auto"/>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Par nedzīvojamo telpu nomu, kas atrodas O. Kalpaka prospektā 16, Jūrmalā, </w:t>
      </w:r>
    </w:p>
    <w:p w14:paraId="00000009">
      <w:pPr>
        <w:spacing w:after="0" w:line="259" w:lineRule="auto"/>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1.stāvā ar kopējo platību 175,3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w:t>
      </w:r>
    </w:p>
    <w:p w14:paraId="0000000A">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Izsoles identifikācijas Nr. 1-16.2/49</w:t>
      </w:r>
    </w:p>
    <w:p w14:paraId="0000000B">
      <w:pPr>
        <w:spacing w:after="0"/>
        <w:rPr>
          <w:rFonts w:ascii="Times New Roman" w:cs="Times New Roman" w:eastAsia="Times New Roman" w:hAnsi="Times New Roman"/>
          <w:i/>
          <w:sz w:val="23"/>
          <w:szCs w:val="23"/>
        </w:rPr>
      </w:pPr>
      <w:r>
        <w:rPr>
          <w:rFonts w:ascii="Times New Roman" w:cs="Times New Roman" w:eastAsia="Times New Roman" w:hAnsi="Times New Roman"/>
          <w:i/>
          <w:sz w:val="23"/>
          <w:szCs w:val="23"/>
          <w:rtl w:val="off"/>
        </w:rPr>
        <w:t>Pretendents:</w:t>
      </w:r>
    </w:p>
    <w:p w14:paraId="0000000C">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nosaukums/vārds, uzvārds</w:t>
      </w:r>
      <w:r>
        <w:rPr>
          <w:rFonts w:ascii="Times New Roman" w:cs="Times New Roman" w:eastAsia="Times New Roman" w:hAnsi="Times New Roman"/>
          <w:rtl w:val="off"/>
        </w:rPr>
        <w:t>_____________________________________________________________</w:t>
      </w:r>
    </w:p>
    <w:p w14:paraId="0000000D">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vienotais reģistrācijas Nr./personas kods</w:t>
      </w:r>
      <w:r>
        <w:rPr>
          <w:rFonts w:ascii="Times New Roman" w:cs="Times New Roman" w:eastAsia="Times New Roman" w:hAnsi="Times New Roman"/>
          <w:rtl w:val="off"/>
        </w:rPr>
        <w:t>_________________________________________________</w:t>
      </w:r>
    </w:p>
    <w:p w14:paraId="0000000E">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juridiskā adrese/deklarētā dzīvesvietas adrese</w:t>
      </w:r>
      <w:r>
        <w:rPr>
          <w:rFonts w:ascii="Times New Roman" w:cs="Times New Roman" w:eastAsia="Times New Roman" w:hAnsi="Times New Roman"/>
          <w:rtl w:val="off"/>
        </w:rPr>
        <w:t>_____________________________________________</w:t>
      </w:r>
    </w:p>
    <w:p w14:paraId="0000000F">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kontakttālrunis un elektroniskā pasta adrese</w:t>
      </w:r>
      <w:r>
        <w:rPr>
          <w:rFonts w:ascii="Times New Roman" w:cs="Times New Roman" w:eastAsia="Times New Roman" w:hAnsi="Times New Roman"/>
          <w:rtl w:val="off"/>
        </w:rPr>
        <w:t>_______________________________________________</w:t>
      </w:r>
    </w:p>
    <w:p w14:paraId="00000010">
      <w:pPr>
        <w:spacing w:after="0"/>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persona, kura ir tiesīga pārstāvēt</w:t>
      </w:r>
    </w:p>
    <w:p w14:paraId="00000011">
      <w:pPr>
        <w:spacing w:after="0"/>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pretendentu vai pilnvarotā persona____________________________________________________</w:t>
      </w:r>
    </w:p>
    <w:p w14:paraId="00000012">
      <w:pPr>
        <w:spacing w:after="0"/>
        <w:jc w:val="right"/>
        <w:rPr>
          <w:rFonts w:ascii="Times New Roman" w:cs="Times New Roman" w:eastAsia="Times New Roman" w:hAnsi="Times New Roman"/>
        </w:rPr>
      </w:pPr>
    </w:p>
    <w:p w14:paraId="00000013">
      <w:pPr>
        <w:spacing w:after="0" w:line="240" w:lineRule="auto"/>
        <w:jc w:val="both"/>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Ar  šī  pieteikuma  iesniegšanu _________________________ piesakās  dalībai SIA </w:t>
      </w:r>
      <w:r>
        <w:rPr>
          <w:rFonts w:ascii="Times New Roman" w:cs="Times New Roman" w:eastAsia="Times New Roman" w:hAnsi="Times New Roman"/>
          <w:rtl w:val="off"/>
        </w:rPr>
        <w:t xml:space="preserve">“Latvijas Nacionālais sporta centrs” </w:t>
      </w:r>
      <w:r>
        <w:rPr>
          <w:rFonts w:ascii="Times New Roman" w:cs="Times New Roman" w:eastAsia="Times New Roman" w:hAnsi="Times New Roman"/>
          <w:sz w:val="23"/>
          <w:szCs w:val="23"/>
          <w:rtl w:val="off"/>
        </w:rPr>
        <w:t xml:space="preserve"> (turpmāk – Sabiedrība) rīkotajā nomas tiesību rakstveida izsolē (izsoles identifikācijas Nr. TCL 1-16.2/49) uz nedzīvojamām telpām, kas atrodas </w:t>
      </w:r>
      <w:r>
        <w:rPr>
          <w:rFonts w:ascii="Times New Roman" w:cs="Times New Roman" w:eastAsia="Times New Roman" w:hAnsi="Times New Roman"/>
          <w:rtl w:val="off"/>
        </w:rPr>
        <w:t>O. Kalpaka prospektā 16, Jūrmalā</w:t>
      </w:r>
      <w:r>
        <w:rPr>
          <w:rFonts w:ascii="Times New Roman" w:cs="Times New Roman" w:eastAsia="Times New Roman" w:hAnsi="Times New Roman"/>
          <w:sz w:val="23"/>
          <w:szCs w:val="23"/>
          <w:rtl w:val="off"/>
        </w:rPr>
        <w:t xml:space="preserve"> (būves kadastra apzīmējums </w:t>
      </w:r>
      <w:r>
        <w:rPr>
          <w:rFonts w:ascii="Times New Roman" w:cs="Times New Roman" w:eastAsia="Times New Roman" w:hAnsi="Times New Roman"/>
          <w:rtl w:val="off"/>
        </w:rPr>
        <w:t>1300 004 5718 014</w:t>
      </w:r>
      <w:r>
        <w:rPr>
          <w:rFonts w:ascii="Times New Roman" w:cs="Times New Roman" w:eastAsia="Times New Roman" w:hAnsi="Times New Roman"/>
          <w:sz w:val="23"/>
          <w:szCs w:val="23"/>
          <w:rtl w:val="off"/>
        </w:rPr>
        <w:t>), 1.stāvā ar kopējo platību 175,3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un sastāv no v</w:t>
      </w:r>
      <w:r>
        <w:rPr>
          <w:rFonts w:ascii="Times New Roman" w:cs="Times New Roman" w:eastAsia="Times New Roman" w:hAnsi="Times New Roman"/>
          <w:color w:val="222222"/>
          <w:sz w:val="24"/>
          <w:szCs w:val="24"/>
          <w:highlight w:val="white"/>
          <w:rtl w:val="off"/>
        </w:rPr>
        <w:t xml:space="preserve">irtuves </w:t>
      </w:r>
      <w:r>
        <w:rPr>
          <w:rFonts w:ascii="Times New Roman" w:cs="Times New Roman" w:eastAsia="Times New Roman" w:hAnsi="Times New Roman"/>
          <w:sz w:val="23"/>
          <w:szCs w:val="23"/>
          <w:rtl w:val="off"/>
        </w:rPr>
        <w:t>telpām - Nr.166 un Nr.171 ar kopējo platību 62,3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un kafejnīcas zāles telpas Nr.172 ar platību 113,0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w:t>
      </w:r>
    </w:p>
    <w:p w14:paraId="00000014">
      <w:pPr>
        <w:spacing w:after="0" w:line="259" w:lineRule="auto"/>
        <w:jc w:val="both"/>
        <w:rPr>
          <w:rFonts w:ascii="Times New Roman" w:cs="Times New Roman" w:eastAsia="Times New Roman" w:hAnsi="Times New Roman"/>
          <w:sz w:val="23"/>
          <w:szCs w:val="23"/>
        </w:rPr>
      </w:pPr>
    </w:p>
    <w:p w14:paraId="00000015">
      <w:pPr>
        <w:spacing w:after="0"/>
        <w:jc w:val="both"/>
        <w:rPr>
          <w:rFonts w:ascii="Times New Roman" w:cs="Times New Roman" w:eastAsia="Times New Roman" w:hAnsi="Times New Roman"/>
          <w:sz w:val="23"/>
          <w:szCs w:val="23"/>
        </w:rPr>
      </w:pPr>
    </w:p>
    <w:p w14:paraId="00000016">
      <w:pPr>
        <w:spacing w:after="0"/>
        <w:jc w:val="both"/>
        <w:rPr>
          <w:rFonts w:ascii="Times New Roman" w:cs="Times New Roman" w:eastAsia="Times New Roman" w:hAnsi="Times New Roman"/>
        </w:rPr>
      </w:pPr>
      <w:r>
        <w:rPr>
          <w:rFonts w:ascii="Times New Roman" w:cs="Times New Roman" w:eastAsia="Times New Roman" w:hAnsi="Times New Roman"/>
          <w:b/>
          <w:sz w:val="23"/>
          <w:szCs w:val="23"/>
          <w:rtl w:val="off"/>
        </w:rPr>
        <w:t>Plānotās darbības</w:t>
      </w:r>
      <w:r>
        <w:rPr>
          <w:rFonts w:ascii="Times New Roman" w:cs="Times New Roman" w:eastAsia="Times New Roman" w:hAnsi="Times New Roman"/>
          <w:sz w:val="23"/>
          <w:szCs w:val="23"/>
          <w:rtl w:val="off"/>
        </w:rPr>
        <w:t>: kafejnīcas, restorāna un/vai citu ēdināšanas pakalpojumu sniegšana.</w:t>
      </w:r>
    </w:p>
    <w:p w14:paraId="00000017">
      <w:pPr>
        <w:spacing w:after="0"/>
        <w:jc w:val="both"/>
        <w:rPr>
          <w:rFonts w:ascii="Times New Roman" w:cs="Times New Roman" w:eastAsia="Times New Roman" w:hAnsi="Times New Roman"/>
          <w:sz w:val="23"/>
          <w:szCs w:val="23"/>
        </w:rPr>
      </w:pPr>
      <w:r>
        <w:rPr>
          <w:rFonts w:ascii="Times New Roman" w:cs="Times New Roman" w:eastAsia="Times New Roman" w:hAnsi="Times New Roman"/>
          <w:b/>
          <w:sz w:val="23"/>
          <w:szCs w:val="23"/>
          <w:rtl w:val="off"/>
        </w:rPr>
        <w:t>Nomas termiņš</w:t>
      </w:r>
      <w:r>
        <w:rPr>
          <w:rFonts w:ascii="Times New Roman" w:cs="Times New Roman" w:eastAsia="Times New Roman" w:hAnsi="Times New Roman"/>
          <w:sz w:val="23"/>
          <w:szCs w:val="23"/>
          <w:rtl w:val="off"/>
        </w:rPr>
        <w:t>: 3 (trīs) gadi.</w:t>
      </w:r>
    </w:p>
    <w:p w14:paraId="00000018">
      <w:pPr>
        <w:spacing w:after="0"/>
        <w:jc w:val="both"/>
        <w:rPr>
          <w:rFonts w:ascii="Times New Roman" w:cs="Times New Roman" w:eastAsia="Times New Roman" w:hAnsi="Times New Roman"/>
          <w:sz w:val="23"/>
          <w:szCs w:val="23"/>
        </w:rPr>
      </w:pPr>
    </w:p>
    <w:p w14:paraId="00000019">
      <w:pPr>
        <w:spacing w:after="0"/>
        <w:jc w:val="both"/>
        <w:rPr>
          <w:rFonts w:ascii="Times New Roman" w:cs="Times New Roman" w:eastAsia="Times New Roman" w:hAnsi="Times New Roman"/>
          <w:sz w:val="23"/>
          <w:szCs w:val="23"/>
        </w:rPr>
      </w:pPr>
      <w:r>
        <w:rPr>
          <w:rFonts w:ascii="Times New Roman" w:cs="Times New Roman" w:eastAsia="Times New Roman" w:hAnsi="Times New Roman"/>
          <w:b/>
          <w:sz w:val="23"/>
          <w:szCs w:val="23"/>
          <w:rtl w:val="off"/>
        </w:rPr>
        <w:t>Piedāvātā nomas maksa</w:t>
      </w:r>
      <w:r>
        <w:rPr>
          <w:rFonts w:ascii="Times New Roman" w:cs="Times New Roman" w:eastAsia="Times New Roman" w:hAnsi="Times New Roman"/>
          <w:sz w:val="23"/>
          <w:szCs w:val="23"/>
          <w:rtl w:val="off"/>
        </w:rPr>
        <w:t xml:space="preserve"> </w:t>
      </w:r>
      <w:r>
        <w:rPr>
          <w:rFonts w:ascii="Times New Roman" w:cs="Times New Roman" w:eastAsia="Times New Roman" w:hAnsi="Times New Roman"/>
          <w:b/>
          <w:sz w:val="23"/>
          <w:szCs w:val="23"/>
          <w:rtl w:val="off"/>
        </w:rPr>
        <w:t>eiro</w:t>
      </w:r>
      <w:r>
        <w:rPr>
          <w:rFonts w:ascii="Times New Roman" w:cs="Times New Roman" w:eastAsia="Times New Roman" w:hAnsi="Times New Roman"/>
          <w:sz w:val="23"/>
          <w:szCs w:val="23"/>
          <w:rtl w:val="off"/>
        </w:rPr>
        <w:t xml:space="preserve"> mēnesī (bez pievienotās vērtības nodokļa): _______________________________________________________________________</w:t>
      </w:r>
      <w:r>
        <w:rPr>
          <w:rFonts w:ascii="Times New Roman" w:cs="Times New Roman" w:eastAsia="Times New Roman" w:hAnsi="Times New Roman"/>
          <w:sz w:val="23"/>
          <w:szCs w:val="23"/>
          <w:vertAlign w:val="superscript"/>
        </w:rPr>
        <w:footnoteReference w:id="0"/>
      </w:r>
    </w:p>
    <w:p w14:paraId="0000001A">
      <w:pPr>
        <w:spacing w:after="120"/>
        <w:jc w:val="both"/>
        <w:rPr>
          <w:rFonts w:ascii="Times New Roman" w:cs="Times New Roman" w:eastAsia="Times New Roman" w:hAnsi="Times New Roman"/>
          <w:sz w:val="20"/>
          <w:szCs w:val="20"/>
        </w:rPr>
      </w:pPr>
      <w:r>
        <w:rPr>
          <w:rFonts w:ascii="Times New Roman" w:cs="Times New Roman" w:eastAsia="Times New Roman" w:hAnsi="Times New Roman"/>
          <w:rtl w:val="off"/>
        </w:rPr>
        <w:t xml:space="preserve">             </w:t>
      </w:r>
      <w:r>
        <w:rPr>
          <w:rFonts w:ascii="Times New Roman" w:cs="Times New Roman" w:eastAsia="Times New Roman" w:hAnsi="Times New Roman"/>
          <w:sz w:val="16"/>
          <w:szCs w:val="16"/>
          <w:rtl w:val="off"/>
        </w:rPr>
        <w:t xml:space="preserve">                                                                     (summa cipariem un vārdiem)</w:t>
      </w:r>
    </w:p>
    <w:p w14:paraId="0000001B">
      <w:pPr>
        <w:spacing w:after="0"/>
        <w:jc w:val="both"/>
        <w:rPr>
          <w:rFonts w:ascii="Times New Roman" w:cs="Times New Roman" w:eastAsia="Times New Roman" w:hAnsi="Times New Roman"/>
          <w:sz w:val="23"/>
          <w:szCs w:val="23"/>
        </w:rPr>
      </w:pPr>
    </w:p>
    <w:p w14:paraId="0000001C">
      <w:pPr>
        <w:spacing w:after="0"/>
        <w:jc w:val="both"/>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Iesniedzot piedāvājumu pretendents apliecina, ka:</w:t>
      </w:r>
    </w:p>
    <w:p w14:paraId="0000001D">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1E">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Piekrīt izsoles nolikumam pielikumā pievienotā nomas līguma nosacījumiem;</w:t>
      </w:r>
    </w:p>
    <w:p w14:paraId="0000001F">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Pret pretendentu nav ierosināta maksātnespēja, pretendents neatrodas bankrota vai likvidācijas stadijā, pretendenta saimnieciskā darbība nav apturēta vai izbeigta;</w:t>
      </w:r>
    </w:p>
    <w:p w14:paraId="00000020">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Pretendentam nav Valsts ieņēmuma dienesta administrēto nodokļu (nodevu) parādu vai to summa nepārsniedz EUR 150,00;</w:t>
      </w:r>
    </w:p>
    <w:p w14:paraId="00000021">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Piedāvājums būs spēkā vismaz 3 (trīs) mēnešus no šī piedāvājuma atvēršanas brīža;</w:t>
      </w:r>
    </w:p>
    <w:p w14:paraId="00000022">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Piekrīt personas datu apstrādei nomas līguma noslēgšanas mērķim.</w:t>
      </w:r>
    </w:p>
    <w:p w14:paraId="00000023">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2"/>
          <w:szCs w:val="22"/>
          <w:u w:val="none"/>
          <w:shd w:val="clear" w:fill="auto"/>
          <w:vertAlign w:val="baseline"/>
          <w:rtl w:val="off"/>
        </w:rPr>
        <w:t>Pretendenta piedāvājums sagatavots patstāvīgi un neatkarīgi no citiem izsoles pretendentiem.</w:t>
      </w:r>
    </w:p>
    <w:p w14:paraId="00000024">
      <w:pPr>
        <w:spacing w:after="0"/>
        <w:jc w:val="both"/>
        <w:rPr>
          <w:rFonts w:ascii="Times New Roman" w:cs="Times New Roman" w:eastAsia="Times New Roman" w:hAnsi="Times New Roman"/>
        </w:rPr>
      </w:pPr>
      <w:r>
        <w:rPr>
          <w:rFonts w:ascii="Times New Roman" w:cs="Times New Roman" w:eastAsia="Times New Roman" w:hAnsi="Times New Roman"/>
          <w:rtl w:val="off"/>
        </w:rPr>
        <w:t>Pielikumā:____________________________________________________________________</w:t>
      </w:r>
    </w:p>
    <w:p w14:paraId="00000025">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76" w:lineRule="auto"/>
        <w:ind w:left="142" w:right="0" w:firstLine="0"/>
        <w:jc w:val="both"/>
        <w:rPr>
          <w:rFonts w:ascii="Times New Roman" w:cs="Times New Roman" w:eastAsia="Times New Roman" w:hAnsi="Times New Roman"/>
          <w:b w:val="off"/>
          <w:i w:val="off"/>
          <w:smallCaps w:val="off"/>
          <w:color w:val="000000"/>
          <w:sz w:val="22"/>
          <w:szCs w:val="22"/>
          <w:u w:val="none"/>
          <w:shd w:val="clear" w:fill="auto"/>
          <w:vertAlign w:val="baseline"/>
        </w:rPr>
      </w:pPr>
    </w:p>
    <w:p w14:paraId="00000026">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76" w:lineRule="auto"/>
        <w:ind w:left="0" w:right="0" w:firstLine="0"/>
        <w:jc w:val="both"/>
        <w:rPr>
          <w:rFonts w:ascii="Times New Roman" w:cs="Times New Roman" w:eastAsia="Times New Roman" w:hAnsi="Times New Roman"/>
          <w:b w:val="off"/>
          <w:i w:val="off"/>
          <w:smallCaps w:val="off"/>
          <w:color w:val="000000"/>
          <w:sz w:val="22"/>
          <w:szCs w:val="22"/>
          <w:u w:val="none"/>
          <w:shd w:val="clear" w:fill="auto"/>
          <w:vertAlign w:val="baseline"/>
        </w:rPr>
      </w:pPr>
      <w:r>
        <w:rPr>
          <w:rFonts w:ascii="Times New Roman" w:cs="Times New Roman" w:eastAsia="Times New Roman" w:hAnsi="Times New Roman"/>
          <w:b w:val="off"/>
          <w:i w:val="off"/>
          <w:smallCaps w:val="off"/>
          <w:color w:val="000000"/>
          <w:sz w:val="22"/>
          <w:szCs w:val="22"/>
          <w:u w:val="none"/>
          <w:shd w:val="clear" w:fill="auto"/>
          <w:vertAlign w:val="baseline"/>
          <w:rtl w:val="off"/>
        </w:rPr>
        <w:t>Amats, paraksta atšifrējums, datums                                                                                paraksts</w:t>
      </w:r>
    </w:p>
    <w:sectPr>
      <w:headerReference w:type="default" r:id="rId16"/>
      <w:footerReference w:type="first" r:id="rId17"/>
      <w:pgSz w:w="11906" w:h="16838" w:orient="portrait"/>
      <w:pgMar w:top="851" w:right="1133" w:bottom="709" w:left="1276"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9">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left"/>
      <w:rPr>
        <w:rFonts w:ascii="Calibri" w:cs="Calibri" w:eastAsia="Calibri" w:hAnsi="Calibri"/>
        <w:b w:val="off"/>
        <w:i w:val="off"/>
        <w:smallCaps w:val="off"/>
        <w:color w:val="000000"/>
        <w:sz w:val="22"/>
        <w:szCs w:val="22"/>
        <w:u w:val="none"/>
        <w:shd w:val="clear" w:fill="auto"/>
        <w:vertAlign w:val="baseline"/>
      </w:rPr>
    </w:pPr>
    <w:r>
      <w:rPr>
        <w:rFonts w:ascii="Calibri" w:cs="Calibri" w:eastAsia="Calibri" w:hAnsi="Calibri"/>
        <w:b w:val="off"/>
        <w:i w:val="off"/>
        <w:smallCaps w:val="off"/>
        <w:color w:val="000000"/>
        <w:sz w:val="22"/>
        <w:szCs w:val="22"/>
        <w:u w:val="none"/>
        <w:shd w:val="clear" w:fill="auto"/>
        <w:vertAlign w:val="baseline"/>
        <w:rtl w:val="off"/>
      </w:rPr>
      <w: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footnote w:id="0">
    <w:p w14:paraId="00000001">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40" w:lineRule="auto"/>
        <w:ind w:left="0" w:right="0" w:firstLine="0"/>
        <w:jc w:val="left"/>
        <w:rPr>
          <w:rFonts w:ascii="Times New Roman" w:cs="Times New Roman" w:eastAsia="Times New Roman" w:hAnsi="Times New Roman"/>
          <w:b w:val="off"/>
          <w:i w:val="off"/>
          <w:smallCaps w:val="off"/>
          <w:color w:val="000000"/>
          <w:sz w:val="20"/>
          <w:szCs w:val="20"/>
          <w:u w:val="none"/>
          <w:shd w:val="clear" w:fill="auto"/>
          <w:vertAlign w:val="baseline"/>
        </w:rPr>
      </w:pPr>
      <w:r>
        <w:rPr>
          <w:rStyle w:val="Footnotereference"/>
          <w:vertAlign w:val="superscript"/>
        </w:rPr>
        <w:footnoteRef/>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7">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center"/>
      <w:rPr>
        <w:rFonts w:ascii="Calibri" w:cs="Calibri" w:eastAsia="Calibri" w:hAnsi="Calibri"/>
        <w:b w:val="off"/>
        <w:i w:val="off"/>
        <w:smallCaps w:val="off"/>
        <w:color w:val="000000"/>
        <w:sz w:val="22"/>
        <w:szCs w:val="22"/>
        <w:u w:val="none"/>
        <w:shd w:val="clear" w:fill="auto"/>
        <w:vertAlign w:val="baseline"/>
      </w:rPr>
    </w:pPr>
    <w:r>
      <w:fldChar w:fldCharType="begin"/>
    </w:r>
    <w:r>
      <w:instrText xml:space="preserve">PAGE</w:instrText>
    </w:r>
    <w:r>
      <w:fldChar w:fldCharType="separate"/>
    </w:r>
    <w:r>
      <w:rPr>
        <w:rFonts w:ascii="Calibri" w:cs="Calibri" w:eastAsia="Calibri" w:hAnsi="Calibri"/>
        <w:b w:val="off"/>
        <w:i w:val="off"/>
        <w:smallCaps w:val="off"/>
        <w:color w:val="000000"/>
        <w:sz w:val="22"/>
        <w:szCs w:val="22"/>
        <w:u w:val="none"/>
        <w:shd w:val="clear" w:fill="auto"/>
        <w:vertAlign w:val="baseline"/>
      </w:rPr>
      <w:fldChar w:fldCharType="end"/>
    </w:r>
  </w:p>
  <w:p w14:paraId="00000028">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left"/>
      <w:rPr>
        <w:rFonts w:ascii="Calibri" w:cs="Calibri" w:eastAsia="Calibri" w:hAnsi="Calibri"/>
        <w:b w:val="off"/>
        <w:i w:val="off"/>
        <w:smallCaps w:val="off"/>
        <w:color w:val="000000"/>
        <w:sz w:val="22"/>
        <w:szCs w:val="22"/>
        <w:u w:val="none"/>
        <w:shd w:val="clear" w:fill="auto"/>
        <w:vertAlign w:val="baseline"/>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720" w:hanging="360"/>
      </w:pPr>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table" w:default="1" w:styleId="TableNormal">
    <w:name w:val="Table Normal"/>
    <w:uiPriority w:val="99"/>
  </w:style>
  <w:style w:type="paragraph" w:styleId="Heading1">
    <w:name w:val="Heading 1"/>
    <w:basedOn w:val="Normal"/>
    <w:next w:val="Normal"/>
    <w:uiPriority w:val="99"/>
    <w:pPr>
      <w:keepNext w:val="on"/>
      <w:keepLines w:val="on"/>
      <w:pageBreakBefore w:val="off"/>
      <w:spacing w:before="480" w:after="120"/>
    </w:pPr>
    <w:rPr>
      <w:b/>
      <w:sz w:val="48"/>
      <w:szCs w:val="48"/>
    </w:rPr>
  </w:style>
  <w:style w:type="paragraph" w:styleId="Heading2">
    <w:name w:val="Heading 2"/>
    <w:basedOn w:val="Normal"/>
    <w:next w:val="Normal"/>
    <w:uiPriority w:val="99"/>
    <w:pPr>
      <w:keepNext w:val="on"/>
      <w:keepLines w:val="on"/>
      <w:pageBreakBefore w:val="off"/>
      <w:spacing w:before="360" w:after="80"/>
    </w:pPr>
    <w:rPr>
      <w:b/>
      <w:sz w:val="36"/>
      <w:szCs w:val="36"/>
    </w:rPr>
  </w:style>
  <w:style w:type="paragraph" w:styleId="Heading3">
    <w:name w:val="Heading 3"/>
    <w:basedOn w:val="Normal"/>
    <w:next w:val="Normal"/>
    <w:uiPriority w:val="99"/>
    <w:pPr>
      <w:keepNext w:val="on"/>
      <w:keepLines w:val="on"/>
      <w:pageBreakBefore w:val="off"/>
      <w:spacing w:before="280" w:after="80"/>
    </w:pPr>
    <w:rPr>
      <w:b/>
      <w:sz w:val="28"/>
      <w:szCs w:val="28"/>
    </w:rPr>
  </w:style>
  <w:style w:type="paragraph" w:styleId="Heading4">
    <w:name w:val="Heading 4"/>
    <w:basedOn w:val="Normal"/>
    <w:next w:val="Normal"/>
    <w:uiPriority w:val="99"/>
    <w:pPr>
      <w:keepNext w:val="on"/>
      <w:keepLines w:val="on"/>
      <w:pageBreakBefore w:val="off"/>
      <w:spacing w:before="240" w:after="40"/>
    </w:pPr>
    <w:rPr>
      <w:b/>
      <w:sz w:val="24"/>
      <w:szCs w:val="24"/>
    </w:rPr>
  </w:style>
  <w:style w:type="paragraph" w:styleId="Heading5">
    <w:name w:val="Heading 5"/>
    <w:basedOn w:val="Normal"/>
    <w:next w:val="Normal"/>
    <w:uiPriority w:val="99"/>
    <w:pPr>
      <w:keepNext w:val="on"/>
      <w:keepLines w:val="on"/>
      <w:pageBreakBefore w:val="off"/>
      <w:spacing w:before="220" w:after="40"/>
    </w:pPr>
    <w:rPr>
      <w:b/>
      <w:sz w:val="22"/>
      <w:szCs w:val="22"/>
    </w:rPr>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styleId="Title">
    <w:name w:val="Title"/>
    <w:basedOn w:val="Normal"/>
    <w:next w:val="Normal"/>
    <w:uiPriority w:val="99"/>
    <w:pPr>
      <w:keepNext w:val="on"/>
      <w:keepLines w:val="on"/>
      <w:pageBreakBefore w:val="off"/>
      <w:spacing w:before="480" w:after="120"/>
    </w:pPr>
    <w:rPr>
      <w:b/>
      <w:sz w:val="72"/>
      <w:szCs w:val="72"/>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6" Type="http://schemas.openxmlformats.org/officeDocument/2006/relationships/header" Target="header1.xml"/><Relationship Id="rId17" Type="http://schemas.openxmlformats.org/officeDocument/2006/relationships/footer" Target="foot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F4wiJk9UpHgJH6S/JOUM3mnBg==">CgMxLjA4AHIhMXlEbGR5cDhKR09GQ3MwNy1yRExUWG5qcmhObkJRLVBz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0x010100739C06B9D96F5E498BA6534E24EBA201</vt:lpwstr>
  </property>
</Properties>
</file>